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C3AD" w14:textId="77777777" w:rsidR="006F57B6" w:rsidRPr="00FC5C42" w:rsidRDefault="006F57B6" w:rsidP="006F57B6">
      <w:pPr>
        <w:jc w:val="center"/>
        <w:rPr>
          <w:rFonts w:cs="Times New Roman"/>
          <w:b/>
          <w:sz w:val="24"/>
          <w:szCs w:val="24"/>
        </w:rPr>
      </w:pPr>
      <w:r w:rsidRPr="00FC5C42">
        <w:rPr>
          <w:rFonts w:cs="Times New Roman"/>
          <w:b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14:paraId="284B8782" w14:textId="77777777" w:rsidR="006F57B6" w:rsidRPr="00FC5C42" w:rsidRDefault="006F57B6" w:rsidP="006F57B6">
      <w:pPr>
        <w:rPr>
          <w:rFonts w:cs="Times New Roman"/>
          <w:sz w:val="24"/>
          <w:szCs w:val="24"/>
        </w:rPr>
      </w:pPr>
      <w:r w:rsidRPr="00FC5C42">
        <w:rPr>
          <w:rFonts w:cs="Times New Roman"/>
          <w:sz w:val="24"/>
          <w:szCs w:val="24"/>
        </w:rPr>
        <w:t>Здание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671"/>
      </w:tblGrid>
      <w:tr w:rsidR="006F57B6" w:rsidRPr="00FC5C42" w14:paraId="61926C88" w14:textId="77777777" w:rsidTr="00E81F12">
        <w:trPr>
          <w:jc w:val="center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A6096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85CF1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sz w:val="24"/>
                <w:szCs w:val="24"/>
              </w:rPr>
              <w:t>2014</w:t>
            </w:r>
          </w:p>
        </w:tc>
      </w:tr>
      <w:tr w:rsidR="006F57B6" w:rsidRPr="00FC5C42" w14:paraId="4979854A" w14:textId="77777777" w:rsidTr="00E81F12">
        <w:trPr>
          <w:jc w:val="center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A7539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sz w:val="24"/>
                <w:szCs w:val="24"/>
              </w:rPr>
              <w:t>Соответствие строения санитарно-техническим нормам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FE10D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6F57B6" w:rsidRPr="00FC5C42" w14:paraId="1EB78FDB" w14:textId="77777777" w:rsidTr="00E81F12">
        <w:trPr>
          <w:jc w:val="center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B525B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934B2C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sz w:val="24"/>
                <w:szCs w:val="24"/>
              </w:rPr>
              <w:t>2 этажа</w:t>
            </w:r>
          </w:p>
        </w:tc>
      </w:tr>
      <w:tr w:rsidR="006F57B6" w:rsidRPr="00FC5C42" w14:paraId="68A7AE81" w14:textId="77777777" w:rsidTr="00E81F12">
        <w:trPr>
          <w:jc w:val="center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6993B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sz w:val="24"/>
                <w:szCs w:val="24"/>
              </w:rPr>
              <w:t>Площадь (</w:t>
            </w:r>
            <w:proofErr w:type="spellStart"/>
            <w:r w:rsidRPr="00FC5C42">
              <w:rPr>
                <w:rFonts w:eastAsia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FC5C42">
              <w:rPr>
                <w:rFonts w:eastAsia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129A7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sz w:val="24"/>
                <w:szCs w:val="24"/>
              </w:rPr>
              <w:t xml:space="preserve">2 383,5 </w:t>
            </w:r>
            <w:proofErr w:type="spellStart"/>
            <w:proofErr w:type="gramStart"/>
            <w:r w:rsidRPr="00FC5C42">
              <w:rPr>
                <w:rFonts w:eastAsia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3B202C3A" w14:textId="77777777" w:rsidTr="00E81F12">
        <w:trPr>
          <w:jc w:val="center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E7C9C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095F15D0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D47553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sz w:val="24"/>
                <w:szCs w:val="24"/>
              </w:rPr>
              <w:t>Теплоснабжение</w:t>
            </w:r>
          </w:p>
          <w:p w14:paraId="34A5C3CD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sz w:val="24"/>
                <w:szCs w:val="24"/>
              </w:rPr>
              <w:t>Электроснабжение</w:t>
            </w:r>
          </w:p>
          <w:p w14:paraId="5655505C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sz w:val="24"/>
                <w:szCs w:val="24"/>
              </w:rPr>
              <w:t>  Горячее водоснабжение</w:t>
            </w:r>
          </w:p>
          <w:p w14:paraId="21F8BECD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sz w:val="24"/>
                <w:szCs w:val="24"/>
              </w:rPr>
              <w:t>  Пожарная сигнализация</w:t>
            </w:r>
          </w:p>
          <w:p w14:paraId="5EBC8F18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sz w:val="24"/>
                <w:szCs w:val="24"/>
              </w:rPr>
              <w:t>  Автоматическая система дым удаления</w:t>
            </w:r>
          </w:p>
          <w:p w14:paraId="02CA76A5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sz w:val="24"/>
                <w:szCs w:val="24"/>
              </w:rPr>
              <w:t>Водопровод</w:t>
            </w:r>
          </w:p>
          <w:p w14:paraId="2C365323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sz w:val="24"/>
                <w:szCs w:val="24"/>
              </w:rPr>
              <w:t>Канализация</w:t>
            </w:r>
          </w:p>
        </w:tc>
      </w:tr>
    </w:tbl>
    <w:p w14:paraId="5C4D74A0" w14:textId="77777777" w:rsidR="006F57B6" w:rsidRPr="00FC5C42" w:rsidRDefault="006F57B6" w:rsidP="006F57B6">
      <w:pPr>
        <w:jc w:val="both"/>
        <w:rPr>
          <w:rFonts w:cs="Times New Roman"/>
          <w:color w:val="FFFFFF" w:themeColor="background1"/>
          <w:sz w:val="24"/>
          <w:szCs w:val="24"/>
        </w:rPr>
      </w:pPr>
    </w:p>
    <w:p w14:paraId="228009E0" w14:textId="77777777" w:rsidR="006F57B6" w:rsidRPr="00FC5C42" w:rsidRDefault="006F57B6" w:rsidP="006F57B6">
      <w:pPr>
        <w:rPr>
          <w:rFonts w:cs="Times New Roman"/>
          <w:b/>
          <w:sz w:val="24"/>
          <w:szCs w:val="24"/>
        </w:rPr>
      </w:pPr>
      <w:r w:rsidRPr="00FC5C42">
        <w:rPr>
          <w:rFonts w:cs="Times New Roman"/>
          <w:b/>
          <w:sz w:val="24"/>
          <w:szCs w:val="24"/>
        </w:rPr>
        <w:t>Материально техническое обеспечение ДОУ состоит:</w:t>
      </w:r>
    </w:p>
    <w:tbl>
      <w:tblPr>
        <w:tblW w:w="9743" w:type="dxa"/>
        <w:shd w:val="clear" w:color="auto" w:fill="EAFD9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3458"/>
        <w:gridCol w:w="2610"/>
        <w:gridCol w:w="2066"/>
      </w:tblGrid>
      <w:tr w:rsidR="006F57B6" w:rsidRPr="00FC5C42" w14:paraId="137D5449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7917F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color w:val="3C5638"/>
                <w:sz w:val="24"/>
                <w:szCs w:val="24"/>
              </w:rPr>
              <w:t>№</w:t>
            </w:r>
          </w:p>
          <w:p w14:paraId="2E6574AD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color w:val="3C5638"/>
                <w:sz w:val="24"/>
                <w:szCs w:val="24"/>
              </w:rPr>
              <w:t>П/П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9EBE4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color w:val="3C5638"/>
                <w:sz w:val="24"/>
                <w:szCs w:val="24"/>
              </w:rPr>
              <w:t>Помещения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B318B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color w:val="3C5638"/>
                <w:sz w:val="24"/>
                <w:szCs w:val="24"/>
              </w:rPr>
              <w:t>Количество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85F50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b/>
                <w:bCs/>
                <w:color w:val="3C5638"/>
                <w:sz w:val="24"/>
                <w:szCs w:val="24"/>
              </w:rPr>
              <w:t>Общая площадь</w:t>
            </w:r>
          </w:p>
        </w:tc>
      </w:tr>
      <w:tr w:rsidR="006F57B6" w:rsidRPr="00FC5C42" w14:paraId="027D19C0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72E4A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bookmarkStart w:id="0" w:name="_Hlk62078399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7A871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Музыкальный зал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5F5E8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78CB0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97,4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170618B6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19E1D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B7D54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Физкультурный зал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3D23D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53605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98,3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6E32EB2C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ECF1D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C72EF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Учебный кабинет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22E24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0E375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15,9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1AEDFF35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4F7DD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59CF2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Компьютерный класс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2CA95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2615D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45, 4кв.м</w:t>
            </w:r>
          </w:p>
        </w:tc>
      </w:tr>
      <w:bookmarkEnd w:id="0"/>
      <w:tr w:rsidR="006F57B6" w:rsidRPr="00FC5C42" w14:paraId="39C9B765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4669A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C0ED53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Методический кабинет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D58A8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ECDCA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27,2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0217BCEC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D6A32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FC518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Группа №1 (группа раннего возраста)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92E1E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B0D3E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147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2FB4020C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76274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8E93E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Группа №2 (группа дошкольного возраста)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8A59F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6A425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161,4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7FBA1095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F61B3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3D39C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Группа №3 (группа дошкольного возраста)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A01BB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138BB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148,9 </w:t>
            </w:r>
            <w:proofErr w:type="spell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.</w:t>
            </w:r>
          </w:p>
        </w:tc>
      </w:tr>
      <w:tr w:rsidR="006F57B6" w:rsidRPr="00FC5C42" w14:paraId="26AC9F72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B1C3E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73098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Группа №4 (группа дошкольного возраста)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0084A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AED41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142,6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2CFB2CA2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DA12B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CD6C5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Группа №5 (группа дошкольного возраста)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82FD6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010A3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151,1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19EEB164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C2096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AFD40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Группа №6 (группа дошкольного возраста)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2432A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75D9B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143,5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в.м</w:t>
            </w:r>
            <w:proofErr w:type="spellEnd"/>
            <w:proofErr w:type="gramEnd"/>
          </w:p>
        </w:tc>
      </w:tr>
      <w:tr w:rsidR="006F57B6" w:rsidRPr="00FC5C42" w14:paraId="04B861B8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81800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DAD90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Группа №7 (группа дошкольного возраста)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84700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8B51A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162,8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1203B2D6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976F5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567CD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Группа №8 (группа дошкольного возраста)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BF24B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B2ABF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144,3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16FD9C2E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0803A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40BA8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proofErr w:type="spell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Постирочная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01D06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645B8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14,9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44DC32F0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D5F9D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9C7C8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Гладильная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1EA8B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FBAC0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10,6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7473761C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AFD33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06977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Пищеблок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ACF33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BB09F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98,2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45968915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712C6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8007C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Медицинский блок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7649F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BFDDA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69,4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6DC0C88F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5D241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2FE978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Кабинет заведующей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C82F9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97740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12,3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4776A251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B0EF6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9B454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Кабинет бухгалтерии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7E6DD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078CA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11,3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4F1C85E0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DDB76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91622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Кабинет заместителя заведующей по АХР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2EF25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D1B48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12,3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6F57B6" w:rsidRPr="00FC5C42" w14:paraId="2C218B81" w14:textId="77777777" w:rsidTr="00E81F1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8D1B9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21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25689" w14:textId="77777777" w:rsidR="006F57B6" w:rsidRPr="00FC5C42" w:rsidRDefault="006F57B6" w:rsidP="00E81F12">
            <w:pPr>
              <w:spacing w:after="0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Спортивная площадка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EA5AE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6CADE" w14:textId="77777777" w:rsidR="006F57B6" w:rsidRPr="00FC5C42" w:rsidRDefault="006F57B6" w:rsidP="00E81F12">
            <w:pPr>
              <w:spacing w:after="0"/>
              <w:jc w:val="center"/>
              <w:rPr>
                <w:rFonts w:eastAsia="Times New Roman" w:cs="Times New Roman"/>
                <w:color w:val="3C5638"/>
                <w:sz w:val="24"/>
                <w:szCs w:val="24"/>
              </w:rPr>
            </w:pPr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 xml:space="preserve">376,54 </w:t>
            </w:r>
            <w:proofErr w:type="spellStart"/>
            <w:proofErr w:type="gramStart"/>
            <w:r w:rsidRPr="00FC5C42">
              <w:rPr>
                <w:rFonts w:eastAsia="Times New Roman" w:cs="Times New Roman"/>
                <w:color w:val="3C5638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</w:tbl>
    <w:p w14:paraId="1D28589C" w14:textId="77777777" w:rsidR="00730B4F" w:rsidRDefault="00730B4F"/>
    <w:sectPr w:rsidR="0073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28"/>
    <w:rsid w:val="006F57B6"/>
    <w:rsid w:val="00730B4F"/>
    <w:rsid w:val="00D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CB6A-5302-46D6-AB91-A2A0506F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2</cp:revision>
  <dcterms:created xsi:type="dcterms:W3CDTF">2021-01-21T13:05:00Z</dcterms:created>
  <dcterms:modified xsi:type="dcterms:W3CDTF">2021-01-21T13:06:00Z</dcterms:modified>
</cp:coreProperties>
</file>